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FA" w:rsidRPr="00C4049F" w:rsidRDefault="00354EFA" w:rsidP="00354EFA">
      <w:pPr>
        <w:pStyle w:val="1"/>
        <w:rPr>
          <w:rFonts w:asciiTheme="minorHAnsi" w:hAnsiTheme="minorHAnsi"/>
          <w:color w:val="auto"/>
        </w:rPr>
      </w:pPr>
      <w:bookmarkStart w:id="0" w:name="_Toc324759289"/>
      <w:bookmarkStart w:id="1" w:name="_Toc324759565"/>
      <w:r w:rsidRPr="00C4049F">
        <w:rPr>
          <w:rFonts w:asciiTheme="minorHAnsi" w:hAnsiTheme="minorHAnsi"/>
          <w:color w:val="auto"/>
        </w:rPr>
        <w:t xml:space="preserve">Лекция </w:t>
      </w:r>
      <w:r>
        <w:rPr>
          <w:rFonts w:asciiTheme="minorHAnsi" w:hAnsiTheme="minorHAnsi"/>
          <w:color w:val="auto"/>
        </w:rPr>
        <w:t>3</w:t>
      </w:r>
      <w:r w:rsidRPr="00C4049F">
        <w:rPr>
          <w:rFonts w:asciiTheme="minorHAnsi" w:hAnsiTheme="minorHAnsi"/>
          <w:color w:val="auto"/>
        </w:rPr>
        <w:t xml:space="preserve">. </w:t>
      </w:r>
      <w:r w:rsidR="00F83A6D">
        <w:rPr>
          <w:rFonts w:asciiTheme="minorHAnsi" w:hAnsiTheme="minorHAnsi"/>
          <w:color w:val="auto"/>
        </w:rPr>
        <w:t>Нормализация данных</w:t>
      </w:r>
    </w:p>
    <w:p w:rsidR="00354EFA" w:rsidRDefault="00354EFA" w:rsidP="00354EFA">
      <w:pPr>
        <w:pStyle w:val="1"/>
        <w:rPr>
          <w:color w:val="auto"/>
        </w:rPr>
      </w:pPr>
    </w:p>
    <w:bookmarkEnd w:id="0"/>
    <w:bookmarkEnd w:id="1"/>
    <w:p w:rsidR="00605197" w:rsidRPr="00F83A6D" w:rsidRDefault="00605197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Нормализация данных – это процесс приведения модели к виду, позволяющему получить в дальнейшем структуру базы данных, в которой устранена избыточность хранения и сведены к минимуму аномалии при добавлении, удалении, изменении данных. В процессе нормализации модель должна быть последовательно приведена к первой, второй, третьей нормальным формам (1НФ, 2НФ, 3НФ).</w:t>
      </w:r>
    </w:p>
    <w:p w:rsidR="00605197" w:rsidRPr="00F83A6D" w:rsidRDefault="00605197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Приведение к 1НФ состоит в исключении множественных или повторяющихся атрибутов.</w:t>
      </w:r>
    </w:p>
    <w:p w:rsidR="00605197" w:rsidRDefault="00605197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Атрибут (группа атрибутов) является множественным, если для одного экземпляра сущности может быть несколько различных значений атрибута. В примере на рис. </w:t>
      </w:r>
      <w:r w:rsidR="009F09E7">
        <w:rPr>
          <w:rFonts w:ascii="Calibri" w:eastAsia="Calibri" w:hAnsi="Calibri" w:cs="Times New Roman"/>
          <w:sz w:val="24"/>
          <w:szCs w:val="24"/>
        </w:rPr>
        <w:t>1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таким атрибутом является «Оценка», так как студент имеет много оценок по различным предметам.</w:t>
      </w:r>
    </w:p>
    <w:p w:rsidR="009F09E7" w:rsidRDefault="009F09E7" w:rsidP="009F09E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11906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9E7" w:rsidRPr="00F83A6D" w:rsidRDefault="009F09E7" w:rsidP="009F09E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Рис.1. Пример множественного (повторяющегося) атрибута</w:t>
      </w:r>
    </w:p>
    <w:p w:rsidR="00605197" w:rsidRPr="00F83A6D" w:rsidRDefault="00605197" w:rsidP="00F83A6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Приведение к 1НФ осуществляется по следующим правилам (рис. </w:t>
      </w:r>
      <w:r w:rsidR="009F09E7">
        <w:rPr>
          <w:rFonts w:ascii="Calibri" w:eastAsia="Calibri" w:hAnsi="Calibri" w:cs="Times New Roman"/>
          <w:sz w:val="24"/>
          <w:szCs w:val="24"/>
        </w:rPr>
        <w:t>2</w:t>
      </w:r>
      <w:r w:rsidRPr="00F83A6D">
        <w:rPr>
          <w:rFonts w:ascii="Calibri" w:eastAsia="Calibri" w:hAnsi="Calibri" w:cs="Times New Roman"/>
          <w:sz w:val="24"/>
          <w:szCs w:val="24"/>
        </w:rPr>
        <w:t>):</w:t>
      </w:r>
    </w:p>
    <w:p w:rsidR="00605197" w:rsidRPr="00F83A6D" w:rsidRDefault="00605197" w:rsidP="00F83A6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множественный атрибут или группа таких атрибутов выделяются в самостоятельную сущность;</w:t>
      </w:r>
    </w:p>
    <w:p w:rsidR="00605197" w:rsidRPr="00F83A6D" w:rsidRDefault="00605197" w:rsidP="00F83A6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между исходной и новой сущностями устанавливается связь.</w:t>
      </w:r>
    </w:p>
    <w:p w:rsidR="009F09E7" w:rsidRDefault="00E153BA" w:rsidP="00E153BA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971925" cy="6572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3BA" w:rsidRDefault="00E153BA" w:rsidP="00E153BA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Рис.2. Правило приведения к 1НФ</w:t>
      </w:r>
    </w:p>
    <w:p w:rsidR="00605197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Результат приведения к 1НФ для сущности «СТУДЕНТ» (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>см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. рис. </w:t>
      </w:r>
      <w:r w:rsidR="00E153BA">
        <w:rPr>
          <w:rFonts w:ascii="Calibri" w:eastAsia="Calibri" w:hAnsi="Calibri" w:cs="Times New Roman"/>
          <w:sz w:val="24"/>
          <w:szCs w:val="24"/>
        </w:rPr>
        <w:t>1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) показан на рис. </w:t>
      </w:r>
      <w:r w:rsidR="00E153BA">
        <w:rPr>
          <w:rFonts w:ascii="Calibri" w:eastAsia="Calibri" w:hAnsi="Calibri" w:cs="Times New Roman"/>
          <w:sz w:val="24"/>
          <w:szCs w:val="24"/>
        </w:rPr>
        <w:t>3</w:t>
      </w:r>
      <w:r w:rsidRPr="00F83A6D">
        <w:rPr>
          <w:rFonts w:ascii="Calibri" w:eastAsia="Calibri" w:hAnsi="Calibri" w:cs="Times New Roman"/>
          <w:sz w:val="24"/>
          <w:szCs w:val="24"/>
        </w:rPr>
        <w:t>.</w:t>
      </w:r>
    </w:p>
    <w:p w:rsidR="00E153BA" w:rsidRDefault="00E153BA" w:rsidP="00E153BA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571875" cy="7239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3BA" w:rsidRPr="00F83A6D" w:rsidRDefault="00E153BA" w:rsidP="00E153BA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Рис.3. Приведение к 1НФ сущности Студент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Первая нормальная форма, таким образом, является механизмом выявления упущенных сущностей и связей.</w:t>
      </w:r>
    </w:p>
    <w:p w:rsidR="00605197" w:rsidRPr="00F83A6D" w:rsidRDefault="00605197" w:rsidP="003E77F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lastRenderedPageBreak/>
        <w:t>Приведение к</w:t>
      </w:r>
      <w:r w:rsidR="003E77FE">
        <w:rPr>
          <w:rFonts w:ascii="Calibri" w:eastAsia="Calibri" w:hAnsi="Calibri" w:cs="Times New Roman"/>
          <w:sz w:val="24"/>
          <w:szCs w:val="24"/>
        </w:rPr>
        <w:t>о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2НФ предполагает вынесение атрибутов, которые не удовлетворяют требованиям функционально полной зависимости от уникального идентификатора сущности, являющегося составным ключом.</w:t>
      </w:r>
    </w:p>
    <w:p w:rsidR="00605197" w:rsidRPr="00F83A6D" w:rsidRDefault="00605197" w:rsidP="003E77F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Атрибут </w:t>
      </w:r>
      <w:r w:rsidRPr="00F83A6D">
        <w:rPr>
          <w:rFonts w:ascii="Calibri" w:eastAsia="Calibri" w:hAnsi="Calibri" w:cs="Times New Roman"/>
          <w:b/>
          <w:sz w:val="24"/>
          <w:szCs w:val="24"/>
        </w:rPr>
        <w:t>А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функционально зависит от атрибута </w:t>
      </w:r>
      <w:r w:rsidRPr="00F83A6D">
        <w:rPr>
          <w:rFonts w:ascii="Calibri" w:eastAsia="Calibri" w:hAnsi="Calibri" w:cs="Times New Roman"/>
          <w:b/>
          <w:sz w:val="24"/>
          <w:szCs w:val="24"/>
        </w:rPr>
        <w:t>В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(</w:t>
      </w:r>
      <w:r w:rsidRPr="00F83A6D">
        <w:rPr>
          <w:rFonts w:ascii="Calibri" w:eastAsia="Calibri" w:hAnsi="Calibri" w:cs="Times New Roman"/>
          <w:b/>
          <w:sz w:val="24"/>
          <w:szCs w:val="24"/>
        </w:rPr>
        <w:t>ФЗ</w:t>
      </w:r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В </w:t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14"/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3A"/>
      </w:r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А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), если каждому значению </w:t>
      </w:r>
      <w:r w:rsidRPr="00F83A6D">
        <w:rPr>
          <w:rFonts w:ascii="Calibri" w:eastAsia="Calibri" w:hAnsi="Calibri" w:cs="Times New Roman"/>
          <w:b/>
          <w:sz w:val="24"/>
          <w:szCs w:val="24"/>
        </w:rPr>
        <w:t>А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соответствует не более одного значения </w:t>
      </w:r>
      <w:r w:rsidRPr="00F83A6D">
        <w:rPr>
          <w:rFonts w:ascii="Calibri" w:eastAsia="Calibri" w:hAnsi="Calibri" w:cs="Times New Roman"/>
          <w:b/>
          <w:sz w:val="24"/>
          <w:szCs w:val="24"/>
        </w:rPr>
        <w:t>В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. Функциональная зависимость может иметь место не только от одного атрибута, но и от группы атрибутов – </w:t>
      </w:r>
      <w:r w:rsidRPr="00F83A6D">
        <w:rPr>
          <w:rFonts w:ascii="Calibri" w:eastAsia="Calibri" w:hAnsi="Calibri" w:cs="Times New Roman"/>
          <w:b/>
          <w:sz w:val="24"/>
          <w:szCs w:val="24"/>
        </w:rPr>
        <w:t>ФЗ</w:t>
      </w:r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B, C, D </w:t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14"/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3A"/>
      </w:r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А</w:t>
      </w:r>
      <w:r w:rsidRPr="00F83A6D">
        <w:rPr>
          <w:rFonts w:ascii="Calibri" w:eastAsia="Calibri" w:hAnsi="Calibri" w:cs="Times New Roman"/>
          <w:sz w:val="24"/>
          <w:szCs w:val="24"/>
        </w:rPr>
        <w:t>.</w:t>
      </w:r>
    </w:p>
    <w:p w:rsidR="00605197" w:rsidRPr="00F83A6D" w:rsidRDefault="00605197" w:rsidP="003E77F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Функциональная зависимость является полной, если атрибут зависит от составного ключа и не зависит ни от какого подмножества данного ключа, т. е. имеет место зависимость </w:t>
      </w:r>
      <w:r w:rsidRPr="00F83A6D">
        <w:rPr>
          <w:rFonts w:ascii="Calibri" w:eastAsia="Calibri" w:hAnsi="Calibri" w:cs="Times New Roman"/>
          <w:b/>
          <w:sz w:val="24"/>
          <w:szCs w:val="24"/>
        </w:rPr>
        <w:t>ФЗ</w:t>
      </w:r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K1, K2, ..., </w:t>
      </w:r>
      <w:proofErr w:type="spellStart"/>
      <w:r w:rsidRPr="00F83A6D">
        <w:rPr>
          <w:rFonts w:ascii="Calibri" w:eastAsia="Calibri" w:hAnsi="Calibri" w:cs="Times New Roman"/>
          <w:b/>
          <w:sz w:val="24"/>
          <w:szCs w:val="24"/>
        </w:rPr>
        <w:t>Kn</w:t>
      </w:r>
      <w:proofErr w:type="spellEnd"/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14"/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3A"/>
      </w:r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А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и не справедлива ни одна из следующих зависимостей:  </w:t>
      </w:r>
      <w:r w:rsidRPr="00F83A6D">
        <w:rPr>
          <w:rFonts w:ascii="Calibri" w:eastAsia="Calibri" w:hAnsi="Calibri" w:cs="Times New Roman"/>
          <w:b/>
          <w:sz w:val="24"/>
          <w:szCs w:val="24"/>
        </w:rPr>
        <w:t>ФЗ</w:t>
      </w:r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K1 </w:t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14"/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3A"/>
      </w:r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А; ФЗ : K2 </w:t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14"/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3A"/>
      </w:r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А; ... ФЗ</w:t>
      </w:r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K1, K2</w:t>
      </w:r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14"/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3A"/>
      </w:r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А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и т. д.</w:t>
      </w:r>
    </w:p>
    <w:p w:rsidR="00605197" w:rsidRDefault="00605197" w:rsidP="003E77FE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Пример функционально неполной зависимости приведен на рис. 4. Здесь атрибуты «Факультет», «Курс» зависят от ключевого атрибута «Номер группы» и не зависят от других ключевых атрибутов: «Фамилия», «Имя», «Отчество».</w:t>
      </w:r>
    </w:p>
    <w:p w:rsidR="003E77FE" w:rsidRDefault="003E77FE" w:rsidP="003E77FE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10572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7FE" w:rsidRPr="00F83A6D" w:rsidRDefault="003E77FE" w:rsidP="003E77FE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Рис.4. Пример </w:t>
      </w:r>
      <w:r w:rsidRPr="00F83A6D">
        <w:rPr>
          <w:rFonts w:ascii="Calibri" w:eastAsia="Calibri" w:hAnsi="Calibri" w:cs="Times New Roman"/>
          <w:sz w:val="24"/>
          <w:szCs w:val="24"/>
        </w:rPr>
        <w:t>функционально неполной зависимости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Приведение к 2НФ осуществляется по следующим правилам (рис. </w:t>
      </w:r>
      <w:r w:rsidR="003E77FE">
        <w:rPr>
          <w:rFonts w:ascii="Calibri" w:eastAsia="Calibri" w:hAnsi="Calibri" w:cs="Times New Roman"/>
          <w:sz w:val="24"/>
          <w:szCs w:val="24"/>
        </w:rPr>
        <w:t>5</w:t>
      </w:r>
      <w:r w:rsidRPr="00F83A6D">
        <w:rPr>
          <w:rFonts w:ascii="Calibri" w:eastAsia="Calibri" w:hAnsi="Calibri" w:cs="Times New Roman"/>
          <w:sz w:val="24"/>
          <w:szCs w:val="24"/>
        </w:rPr>
        <w:t>):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атрибуты, зависящие от части составного ключа, и сама эта часть выносятся в отдельную (новую) сущность и исключаются 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>из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исходной;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ключом новой сущности становится часть ключа исходной, от которой имеет место функционально неполная зависимость;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между исходной и новой сущностями устанавливается связь типа М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1, ключевая со стороны «многие».</w:t>
      </w:r>
    </w:p>
    <w:p w:rsidR="003E77FE" w:rsidRDefault="003E77FE" w:rsidP="003E77FE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4200525" cy="79057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7FE" w:rsidRDefault="003E77FE" w:rsidP="003E77FE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Рис.5. Правило приведения ко 2НФ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Результат приведения к</w:t>
      </w:r>
      <w:r w:rsidR="004D0DE4">
        <w:rPr>
          <w:rFonts w:ascii="Calibri" w:eastAsia="Calibri" w:hAnsi="Calibri" w:cs="Times New Roman"/>
          <w:sz w:val="24"/>
          <w:szCs w:val="24"/>
        </w:rPr>
        <w:t>о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2НФ сущности “СТУДЕНТ” (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>см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. рис. 4) показан на рис. </w:t>
      </w:r>
      <w:r w:rsidR="004D0DE4">
        <w:rPr>
          <w:rFonts w:ascii="Calibri" w:eastAsia="Calibri" w:hAnsi="Calibri" w:cs="Times New Roman"/>
          <w:sz w:val="24"/>
          <w:szCs w:val="24"/>
        </w:rPr>
        <w:t>6</w:t>
      </w:r>
      <w:r w:rsidRPr="00F83A6D">
        <w:rPr>
          <w:rFonts w:ascii="Calibri" w:eastAsia="Calibri" w:hAnsi="Calibri" w:cs="Times New Roman"/>
          <w:sz w:val="24"/>
          <w:szCs w:val="24"/>
        </w:rPr>
        <w:t>.</w:t>
      </w:r>
    </w:p>
    <w:p w:rsidR="00605197" w:rsidRPr="00F83A6D" w:rsidRDefault="00605197" w:rsidP="004D0DE4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Приведение к 2НФ, так же как и приведение к 1НФ, позволяет выявить в модели упущенные сущности и связи и, кроме того, устранить избыточность данных в исходной модели.</w:t>
      </w:r>
    </w:p>
    <w:p w:rsidR="004D0DE4" w:rsidRDefault="004D0DE4" w:rsidP="004D0DE4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781425" cy="8858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DE4" w:rsidRDefault="004D0DE4" w:rsidP="004D0DE4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Рис.6. Приведение ко 2НФ</w:t>
      </w:r>
    </w:p>
    <w:p w:rsidR="00605197" w:rsidRPr="00F83A6D" w:rsidRDefault="00605197" w:rsidP="004D0DE4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 xml:space="preserve">В примере, рассматриваемом на рис. 4, значение атрибутов «Факультет» и «Курс» повторялось бы для каждого экземпляра сущности «СТУДЕНТ», </w:t>
      </w:r>
      <w:r w:rsidR="00314718" w:rsidRPr="00F83A6D">
        <w:rPr>
          <w:rFonts w:ascii="Calibri" w:eastAsia="Calibri" w:hAnsi="Calibri" w:cs="Times New Roman"/>
          <w:sz w:val="24"/>
          <w:szCs w:val="24"/>
        </w:rPr>
        <w:t>а,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следовательно, неоправданно увеличивался бы объем памяти, занимаемой базой данных.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Этот недостаток устранен в модели на рис. </w:t>
      </w:r>
      <w:r w:rsidR="00314718">
        <w:rPr>
          <w:rFonts w:ascii="Calibri" w:eastAsia="Calibri" w:hAnsi="Calibri" w:cs="Times New Roman"/>
          <w:sz w:val="24"/>
          <w:szCs w:val="24"/>
        </w:rPr>
        <w:t>6</w:t>
      </w:r>
      <w:r w:rsidRPr="00F83A6D">
        <w:rPr>
          <w:rFonts w:ascii="Calibri" w:eastAsia="Calibri" w:hAnsi="Calibri" w:cs="Times New Roman"/>
          <w:sz w:val="24"/>
          <w:szCs w:val="24"/>
        </w:rPr>
        <w:t>. Кроме того, изменение, например, номера курса (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>см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>. рис. 4), приводило бы к необходимости изменить значение атрибута для каждого экземпляра сущности «СТУДЕНТ», вместо того чтобы сделать это один раз для экземпляра сущности «ГРУППА» (аномалия изменения).</w:t>
      </w:r>
    </w:p>
    <w:p w:rsidR="00605197" w:rsidRPr="00F83A6D" w:rsidRDefault="00605197" w:rsidP="00314718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Приведение к 3НФ состоит в исключении транзитивных зависимостей атрибутов от атрибутов, не являющихся частью ключа.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Атрибут </w:t>
      </w:r>
      <w:r w:rsidRPr="00F83A6D">
        <w:rPr>
          <w:rFonts w:ascii="Calibri" w:eastAsia="Calibri" w:hAnsi="Calibri" w:cs="Times New Roman"/>
          <w:b/>
          <w:sz w:val="24"/>
          <w:szCs w:val="24"/>
        </w:rPr>
        <w:t>А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транзитивно зависит от </w:t>
      </w:r>
      <w:r w:rsidRPr="00F83A6D">
        <w:rPr>
          <w:rFonts w:ascii="Calibri" w:eastAsia="Calibri" w:hAnsi="Calibri" w:cs="Times New Roman"/>
          <w:b/>
          <w:sz w:val="24"/>
          <w:szCs w:val="24"/>
        </w:rPr>
        <w:t>С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если </w:t>
      </w:r>
      <w:r w:rsidRPr="00F83A6D">
        <w:rPr>
          <w:rFonts w:ascii="Calibri" w:eastAsia="Calibri" w:hAnsi="Calibri" w:cs="Times New Roman"/>
          <w:b/>
          <w:sz w:val="24"/>
          <w:szCs w:val="24"/>
        </w:rPr>
        <w:t>А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зависит от </w:t>
      </w:r>
      <w:r w:rsidRPr="00F83A6D">
        <w:rPr>
          <w:rFonts w:ascii="Calibri" w:eastAsia="Calibri" w:hAnsi="Calibri" w:cs="Times New Roman"/>
          <w:b/>
          <w:sz w:val="24"/>
          <w:szCs w:val="24"/>
        </w:rPr>
        <w:t>В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а </w:t>
      </w:r>
      <w:r w:rsidRPr="00F83A6D">
        <w:rPr>
          <w:rFonts w:ascii="Calibri" w:eastAsia="Calibri" w:hAnsi="Calibri" w:cs="Times New Roman"/>
          <w:b/>
          <w:sz w:val="24"/>
          <w:szCs w:val="24"/>
        </w:rPr>
        <w:t>В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зависит от </w:t>
      </w:r>
      <w:r w:rsidRPr="00F83A6D">
        <w:rPr>
          <w:rFonts w:ascii="Calibri" w:eastAsia="Calibri" w:hAnsi="Calibri" w:cs="Times New Roman"/>
          <w:b/>
          <w:sz w:val="24"/>
          <w:szCs w:val="24"/>
        </w:rPr>
        <w:t>С (ФЗ</w:t>
      </w:r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С </w:t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14"/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3A"/>
      </w:r>
      <w:r w:rsidRPr="00F83A6D">
        <w:rPr>
          <w:rFonts w:ascii="Calibri" w:eastAsia="Calibri" w:hAnsi="Calibri" w:cs="Times New Roman"/>
          <w:b/>
          <w:sz w:val="24"/>
          <w:szCs w:val="24"/>
        </w:rPr>
        <w:t>* А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если </w:t>
      </w:r>
      <w:r w:rsidRPr="00F83A6D">
        <w:rPr>
          <w:rFonts w:ascii="Calibri" w:eastAsia="Calibri" w:hAnsi="Calibri" w:cs="Times New Roman"/>
          <w:b/>
          <w:sz w:val="24"/>
          <w:szCs w:val="24"/>
        </w:rPr>
        <w:t>ФЗ</w:t>
      </w:r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В </w:t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14"/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3A"/>
      </w:r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А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и </w:t>
      </w:r>
      <w:r w:rsidRPr="00F83A6D">
        <w:rPr>
          <w:rFonts w:ascii="Calibri" w:eastAsia="Calibri" w:hAnsi="Calibri" w:cs="Times New Roman"/>
          <w:b/>
          <w:sz w:val="24"/>
          <w:szCs w:val="24"/>
        </w:rPr>
        <w:t>ФЗ</w:t>
      </w:r>
      <w:proofErr w:type="gramStart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С </w:t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14"/>
      </w:r>
      <w:r w:rsidRPr="00F83A6D">
        <w:rPr>
          <w:rFonts w:ascii="Calibri" w:eastAsia="Calibri" w:hAnsi="Calibri" w:cs="Times New Roman"/>
          <w:b/>
          <w:sz w:val="24"/>
          <w:szCs w:val="24"/>
        </w:rPr>
        <w:sym w:font="Kino MT" w:char="203A"/>
      </w:r>
      <w:r w:rsidRPr="00F83A6D">
        <w:rPr>
          <w:rFonts w:ascii="Calibri" w:eastAsia="Calibri" w:hAnsi="Calibri" w:cs="Times New Roman"/>
          <w:b/>
          <w:sz w:val="24"/>
          <w:szCs w:val="24"/>
        </w:rPr>
        <w:t xml:space="preserve"> В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). </w:t>
      </w:r>
    </w:p>
    <w:p w:rsidR="00605197" w:rsidRDefault="00605197" w:rsidP="005D2CD6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Пример транзитивной зависимости приведен на рис. </w:t>
      </w:r>
      <w:r w:rsidR="005D2CD6">
        <w:rPr>
          <w:rFonts w:ascii="Calibri" w:eastAsia="Calibri" w:hAnsi="Calibri" w:cs="Times New Roman"/>
          <w:sz w:val="24"/>
          <w:szCs w:val="24"/>
        </w:rPr>
        <w:t>7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. Здесь значение атрибута «Должностной оклад» определяется 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неключевым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 xml:space="preserve"> атрибутом «Должность».</w:t>
      </w:r>
    </w:p>
    <w:p w:rsidR="005D2CD6" w:rsidRDefault="00914E31" w:rsidP="00914E31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14573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E31" w:rsidRPr="00F83A6D" w:rsidRDefault="00914E31" w:rsidP="00914E31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Рис.7. Пример </w:t>
      </w:r>
      <w:r w:rsidRPr="00F83A6D">
        <w:rPr>
          <w:rFonts w:ascii="Calibri" w:eastAsia="Calibri" w:hAnsi="Calibri" w:cs="Times New Roman"/>
          <w:sz w:val="24"/>
          <w:szCs w:val="24"/>
        </w:rPr>
        <w:t>транзитивной зависимости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Приведение к 3НФ осуществляется по следующим правилам (рис. </w:t>
      </w:r>
      <w:r w:rsidR="00914E31">
        <w:rPr>
          <w:rFonts w:ascii="Calibri" w:eastAsia="Calibri" w:hAnsi="Calibri" w:cs="Times New Roman"/>
          <w:sz w:val="24"/>
          <w:szCs w:val="24"/>
        </w:rPr>
        <w:t>8</w:t>
      </w:r>
      <w:r w:rsidRPr="00F83A6D">
        <w:rPr>
          <w:rFonts w:ascii="Calibri" w:eastAsia="Calibri" w:hAnsi="Calibri" w:cs="Times New Roman"/>
          <w:sz w:val="24"/>
          <w:szCs w:val="24"/>
        </w:rPr>
        <w:t>):</w:t>
      </w:r>
    </w:p>
    <w:p w:rsidR="00605197" w:rsidRPr="00F83A6D" w:rsidRDefault="00605197" w:rsidP="00914E3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атрибуты, зависящие от 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неключевых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 xml:space="preserve"> атрибутов, и сами эти атрибуты выносятся в отдельную (новую) сущность и исключаются из исходной</w:t>
      </w:r>
      <w:r w:rsidR="00914E31">
        <w:rPr>
          <w:rFonts w:ascii="Calibri" w:eastAsia="Calibri" w:hAnsi="Calibri" w:cs="Times New Roman"/>
          <w:sz w:val="24"/>
          <w:szCs w:val="24"/>
        </w:rPr>
        <w:t xml:space="preserve"> сущности</w:t>
      </w:r>
      <w:r w:rsidRPr="00F83A6D">
        <w:rPr>
          <w:rFonts w:ascii="Calibri" w:eastAsia="Calibri" w:hAnsi="Calibri" w:cs="Times New Roman"/>
          <w:sz w:val="24"/>
          <w:szCs w:val="24"/>
        </w:rPr>
        <w:t>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ключом новой сущности становятся те атрибуты исходной, от которых была обнаружена транзитивная зависимость;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между исходной и новой сущностями устанавливается связь типа М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1.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Результат приведения к 3НФ сущности «СОТРУДНИК» (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>см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. рис. </w:t>
      </w:r>
      <w:r w:rsidR="00A66D33">
        <w:rPr>
          <w:rFonts w:ascii="Calibri" w:eastAsia="Calibri" w:hAnsi="Calibri" w:cs="Times New Roman"/>
          <w:sz w:val="24"/>
          <w:szCs w:val="24"/>
        </w:rPr>
        <w:t>7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) показан на рис. </w:t>
      </w:r>
      <w:r w:rsidR="00A66D33">
        <w:rPr>
          <w:rFonts w:ascii="Calibri" w:eastAsia="Calibri" w:hAnsi="Calibri" w:cs="Times New Roman"/>
          <w:sz w:val="24"/>
          <w:szCs w:val="24"/>
        </w:rPr>
        <w:t>9</w:t>
      </w:r>
      <w:r w:rsidRPr="00F83A6D">
        <w:rPr>
          <w:rFonts w:ascii="Calibri" w:eastAsia="Calibri" w:hAnsi="Calibri" w:cs="Times New Roman"/>
          <w:sz w:val="24"/>
          <w:szCs w:val="24"/>
        </w:rPr>
        <w:t>.</w:t>
      </w:r>
    </w:p>
    <w:p w:rsidR="00A66D33" w:rsidRDefault="00A66D33" w:rsidP="00A66D33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00525" cy="79057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D33" w:rsidRDefault="00A66D33" w:rsidP="00A66D33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Рис.8. Правила приведение к 3НФ</w:t>
      </w:r>
    </w:p>
    <w:p w:rsidR="00605197" w:rsidRDefault="00605197" w:rsidP="00A66D33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Приведение к 3НФ, так же как и приведение к 1НФ, 2НФ, позволяет выявить в модели упущенные сущности и связи и, кроме того, устранить избыточность данных и аномалии изменения.</w:t>
      </w:r>
    </w:p>
    <w:p w:rsidR="00A66D33" w:rsidRDefault="00A66D33" w:rsidP="00A66D33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4686300" cy="11906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D33" w:rsidRPr="00F83A6D" w:rsidRDefault="00A66D33" w:rsidP="00A66D33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Рис.9. Приведение к 3НФ</w:t>
      </w:r>
    </w:p>
    <w:p w:rsidR="00605197" w:rsidRPr="00F83A6D" w:rsidRDefault="00605197" w:rsidP="00A66D33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Помимо рассмотренных выше преобразований для получения структуры, представимой в реляционных 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>базах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данных, в модели «сущность-связь» должны быть устранены связи вида «многие ко многим». Устранение таких связей выполняется по следующим правилам (рис. </w:t>
      </w:r>
      <w:r w:rsidR="00A66D33">
        <w:rPr>
          <w:rFonts w:ascii="Calibri" w:eastAsia="Calibri" w:hAnsi="Calibri" w:cs="Times New Roman"/>
          <w:sz w:val="24"/>
          <w:szCs w:val="24"/>
        </w:rPr>
        <w:t>10</w:t>
      </w:r>
      <w:r w:rsidRPr="00F83A6D">
        <w:rPr>
          <w:rFonts w:ascii="Calibri" w:eastAsia="Calibri" w:hAnsi="Calibri" w:cs="Times New Roman"/>
          <w:sz w:val="24"/>
          <w:szCs w:val="24"/>
        </w:rPr>
        <w:t>):</w:t>
      </w:r>
    </w:p>
    <w:p w:rsidR="00605197" w:rsidRPr="00F83A6D" w:rsidRDefault="00605197" w:rsidP="0060519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88" w:lineRule="auto"/>
        <w:ind w:left="993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создается новая (так называемая «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межсекционная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>») сущность;</w:t>
      </w:r>
    </w:p>
    <w:p w:rsidR="00605197" w:rsidRPr="00F83A6D" w:rsidRDefault="00605197" w:rsidP="0060519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88" w:lineRule="auto"/>
        <w:ind w:left="993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между новой и исходными сущностями устанавливаются связи М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1; </w:t>
      </w:r>
    </w:p>
    <w:p w:rsidR="00605197" w:rsidRPr="00F83A6D" w:rsidRDefault="00605197" w:rsidP="0060519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88" w:lineRule="auto"/>
        <w:ind w:left="993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из модели удаляется связь М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М.</w:t>
      </w:r>
    </w:p>
    <w:p w:rsidR="00605197" w:rsidRPr="00F83A6D" w:rsidRDefault="00605197" w:rsidP="00A66D33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Имя 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межсекционной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 xml:space="preserve"> сущности часто образуется как сочетание имен сущностей, между которыми была задана связь М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М. В общем случае 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межсекционные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 xml:space="preserve"> сущности могут не иметь собственных атрибутов; если это так, то определенные для них связи становятся ключевыми.</w:t>
      </w:r>
    </w:p>
    <w:p w:rsidR="00605197" w:rsidRDefault="00A66D33" w:rsidP="00605197">
      <w:pPr>
        <w:spacing w:line="288" w:lineRule="auto"/>
        <w:jc w:val="center"/>
        <w:rPr>
          <w:rFonts w:ascii="Calibri" w:eastAsia="Calibri" w:hAnsi="Calibri" w:cs="Times New Roman"/>
          <w:sz w:val="26"/>
        </w:rPr>
      </w:pPr>
      <w:r>
        <w:rPr>
          <w:rFonts w:ascii="Calibri" w:eastAsia="Calibri" w:hAnsi="Calibri" w:cs="Times New Roman"/>
          <w:noProof/>
          <w:sz w:val="26"/>
          <w:lang w:eastAsia="ru-RU"/>
        </w:rPr>
        <w:drawing>
          <wp:inline distT="0" distB="0" distL="0" distR="0">
            <wp:extent cx="3905250" cy="13335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3E1" w:rsidRDefault="00A66D33" w:rsidP="0060519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A66D33">
        <w:rPr>
          <w:rFonts w:ascii="Calibri" w:eastAsia="Calibri" w:hAnsi="Calibri" w:cs="Times New Roman"/>
          <w:sz w:val="24"/>
          <w:szCs w:val="24"/>
        </w:rPr>
        <w:t>Рис.10. Правило устранения связей «</w:t>
      </w:r>
      <w:proofErr w:type="spellStart"/>
      <w:r w:rsidRPr="00A66D33">
        <w:rPr>
          <w:rFonts w:ascii="Calibri" w:eastAsia="Calibri" w:hAnsi="Calibri" w:cs="Times New Roman"/>
          <w:sz w:val="24"/>
          <w:szCs w:val="24"/>
        </w:rPr>
        <w:t>многие-ко-многим</w:t>
      </w:r>
      <w:proofErr w:type="spellEnd"/>
      <w:r w:rsidRPr="00A66D33">
        <w:rPr>
          <w:rFonts w:ascii="Calibri" w:eastAsia="Calibri" w:hAnsi="Calibri" w:cs="Times New Roman"/>
          <w:sz w:val="24"/>
          <w:szCs w:val="24"/>
        </w:rPr>
        <w:t>»</w:t>
      </w:r>
    </w:p>
    <w:p w:rsidR="00DE43E1" w:rsidRDefault="00DE43E1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br w:type="page"/>
      </w:r>
    </w:p>
    <w:p w:rsidR="00605197" w:rsidRPr="007669E0" w:rsidRDefault="00E2327B" w:rsidP="007669E0">
      <w:pPr>
        <w:pStyle w:val="1"/>
        <w:spacing w:after="120"/>
        <w:rPr>
          <w:rFonts w:asciiTheme="minorHAnsi" w:hAnsiTheme="minorHAnsi"/>
          <w:color w:val="auto"/>
        </w:rPr>
      </w:pPr>
      <w:bookmarkStart w:id="2" w:name="_Toc324759290"/>
      <w:bookmarkStart w:id="3" w:name="_Toc324759566"/>
      <w:r>
        <w:rPr>
          <w:rFonts w:asciiTheme="minorHAnsi" w:hAnsiTheme="minorHAnsi"/>
          <w:color w:val="auto"/>
        </w:rPr>
        <w:lastRenderedPageBreak/>
        <w:t>Проектирование</w:t>
      </w:r>
      <w:r w:rsidR="00605197" w:rsidRPr="007669E0">
        <w:rPr>
          <w:rFonts w:asciiTheme="minorHAnsi" w:hAnsiTheme="minorHAnsi"/>
          <w:color w:val="auto"/>
        </w:rPr>
        <w:t xml:space="preserve"> структуры базы данных</w:t>
      </w:r>
      <w:bookmarkEnd w:id="2"/>
      <w:bookmarkEnd w:id="3"/>
    </w:p>
    <w:p w:rsidR="00605197" w:rsidRPr="00F83A6D" w:rsidRDefault="00605197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На основе модели «сущность-связь» может быть автоматически синтезирована структура базы данных. Генерация осуществляется в соответствии со следующими правилами: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каждая сущность преобразуется в таблицу, имя сущности становится именем таблицы;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атрибуты сущности преобразуются в колонки таблицы, имена атрибутов становятся именами колонок;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ключевые атрибуты становятся первичными ключами таблицы; 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если для сущности была определена ключевая связь, то первичный ключ таблицы для связанной сущности копируется и объединяется с ключом таблицы для рассматриваемой сущности;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связи М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 xml:space="preserve"> :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1 и 1 : 1 приводят к копированию первичных ключей таблицы для сущности, находящейся на одной стороне связи, в таблицу для сущности, находящейся на другом конце связи, если связь М : 1, то ключи таблицы для сущности, находящейся на конце «один» копируются в таблицу для сущности, находящейся на конце «многие». </w:t>
      </w:r>
    </w:p>
    <w:p w:rsidR="00605197" w:rsidRPr="00F83A6D" w:rsidRDefault="00605197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Результат генерации таблиц для модели, изображенной на рис. </w:t>
      </w:r>
      <w:r w:rsidR="00DE43E1">
        <w:rPr>
          <w:rFonts w:ascii="Calibri" w:eastAsia="Calibri" w:hAnsi="Calibri" w:cs="Times New Roman"/>
          <w:sz w:val="24"/>
          <w:szCs w:val="24"/>
        </w:rPr>
        <w:t>10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приведен на рис. </w:t>
      </w:r>
      <w:r w:rsidR="00DE43E1">
        <w:rPr>
          <w:rFonts w:ascii="Calibri" w:eastAsia="Calibri" w:hAnsi="Calibri" w:cs="Times New Roman"/>
          <w:sz w:val="24"/>
          <w:szCs w:val="24"/>
        </w:rPr>
        <w:t>11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для сущностей «АВТОР» и «КНИГА» построены таблицы, колонками которых являются атрибуты сущностей, а первичными ключами – ключи сущностей. Для 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межсекционной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 xml:space="preserve"> сущности получена таблица, состоящая из скопированных ключей, образующих составной ключ таблицы «АВТОР КНИГИ».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1441"/>
        <w:gridCol w:w="2126"/>
        <w:gridCol w:w="1821"/>
        <w:gridCol w:w="1062"/>
        <w:gridCol w:w="2124"/>
      </w:tblGrid>
      <w:tr w:rsidR="00605197" w:rsidTr="00C54E71">
        <w:tc>
          <w:tcPr>
            <w:tcW w:w="779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441" w:type="dxa"/>
            <w:tcBorders>
              <w:left w:val="nil"/>
            </w:tcBorders>
          </w:tcPr>
          <w:p w:rsidR="00605197" w:rsidRDefault="00605197" w:rsidP="00C54E71">
            <w:pPr>
              <w:spacing w:line="288" w:lineRule="auto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КНИГА</w:t>
            </w:r>
          </w:p>
        </w:tc>
        <w:tc>
          <w:tcPr>
            <w:tcW w:w="2126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821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062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2124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</w:tr>
      <w:tr w:rsidR="00605197" w:rsidTr="00C54E71">
        <w:tc>
          <w:tcPr>
            <w:tcW w:w="779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605197" w:rsidRDefault="00605197" w:rsidP="00C54E71">
            <w:pPr>
              <w:shd w:val="pct20" w:color="auto" w:fill="auto"/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Название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Место издания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Издательство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Год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Кол-во страниц</w:t>
            </w:r>
          </w:p>
        </w:tc>
      </w:tr>
      <w:tr w:rsidR="00605197" w:rsidTr="00C54E71">
        <w:tc>
          <w:tcPr>
            <w:tcW w:w="779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441" w:type="dxa"/>
            <w:tcBorders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</w:tr>
    </w:tbl>
    <w:p w:rsidR="00605197" w:rsidRDefault="00605197" w:rsidP="00605197">
      <w:pPr>
        <w:spacing w:line="288" w:lineRule="auto"/>
        <w:jc w:val="center"/>
        <w:rPr>
          <w:rFonts w:ascii="Calibri" w:eastAsia="Calibri" w:hAnsi="Calibri" w:cs="Times New Roman"/>
          <w:sz w:val="2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1441"/>
        <w:gridCol w:w="2126"/>
        <w:gridCol w:w="1820"/>
        <w:gridCol w:w="1062"/>
        <w:gridCol w:w="2125"/>
      </w:tblGrid>
      <w:tr w:rsidR="00605197" w:rsidTr="00C54E71">
        <w:tc>
          <w:tcPr>
            <w:tcW w:w="779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441" w:type="dxa"/>
          </w:tcPr>
          <w:p w:rsidR="00605197" w:rsidRDefault="00605197" w:rsidP="00C54E71">
            <w:pPr>
              <w:spacing w:line="288" w:lineRule="auto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АВТОР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820" w:type="dxa"/>
            <w:tcBorders>
              <w:left w:val="nil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062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АВТОР</w:t>
            </w:r>
          </w:p>
        </w:tc>
        <w:tc>
          <w:tcPr>
            <w:tcW w:w="2125" w:type="dxa"/>
          </w:tcPr>
          <w:p w:rsidR="00605197" w:rsidRDefault="00605197" w:rsidP="00C54E71">
            <w:pPr>
              <w:spacing w:line="288" w:lineRule="auto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КНИГИ</w:t>
            </w:r>
          </w:p>
        </w:tc>
      </w:tr>
      <w:tr w:rsidR="00605197" w:rsidTr="00C54E71">
        <w:tc>
          <w:tcPr>
            <w:tcW w:w="779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ФИО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Тематика</w:t>
            </w:r>
          </w:p>
        </w:tc>
        <w:tc>
          <w:tcPr>
            <w:tcW w:w="1820" w:type="dxa"/>
            <w:tcBorders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ФИО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  <w:r>
              <w:rPr>
                <w:rFonts w:ascii="Calibri" w:eastAsia="Calibri" w:hAnsi="Calibri" w:cs="Times New Roman"/>
                <w:sz w:val="26"/>
              </w:rPr>
              <w:t>Название</w:t>
            </w:r>
          </w:p>
        </w:tc>
      </w:tr>
      <w:tr w:rsidR="00605197" w:rsidTr="00C54E71">
        <w:tc>
          <w:tcPr>
            <w:tcW w:w="779" w:type="dxa"/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441" w:type="dxa"/>
            <w:tcBorders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820" w:type="dxa"/>
            <w:tcBorders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1062" w:type="dxa"/>
            <w:tcBorders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  <w:tc>
          <w:tcPr>
            <w:tcW w:w="2125" w:type="dxa"/>
            <w:tcBorders>
              <w:left w:val="single" w:sz="6" w:space="0" w:color="auto"/>
              <w:right w:val="single" w:sz="6" w:space="0" w:color="auto"/>
            </w:tcBorders>
          </w:tcPr>
          <w:p w:rsidR="00605197" w:rsidRDefault="00605197" w:rsidP="00C54E71">
            <w:pPr>
              <w:spacing w:line="288" w:lineRule="auto"/>
              <w:jc w:val="center"/>
              <w:rPr>
                <w:rFonts w:ascii="Calibri" w:eastAsia="Calibri" w:hAnsi="Calibri" w:cs="Times New Roman"/>
                <w:sz w:val="26"/>
              </w:rPr>
            </w:pPr>
          </w:p>
        </w:tc>
      </w:tr>
    </w:tbl>
    <w:p w:rsidR="00605197" w:rsidRDefault="00605197" w:rsidP="00605197">
      <w:pPr>
        <w:spacing w:line="288" w:lineRule="auto"/>
        <w:rPr>
          <w:rFonts w:ascii="Calibri" w:eastAsia="Calibri" w:hAnsi="Calibri" w:cs="Times New Roman"/>
          <w:sz w:val="26"/>
        </w:rPr>
      </w:pPr>
    </w:p>
    <w:p w:rsidR="00605197" w:rsidRPr="00F83A6D" w:rsidRDefault="00605197" w:rsidP="0060519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Рис. </w:t>
      </w:r>
      <w:r w:rsidR="00DE43E1">
        <w:rPr>
          <w:rFonts w:ascii="Calibri" w:eastAsia="Calibri" w:hAnsi="Calibri" w:cs="Times New Roman"/>
          <w:sz w:val="24"/>
          <w:szCs w:val="24"/>
        </w:rPr>
        <w:t>11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. Структура базы данных для модели, приведенной на рис. </w:t>
      </w:r>
      <w:r w:rsidR="00DE43E1">
        <w:rPr>
          <w:rFonts w:ascii="Calibri" w:eastAsia="Calibri" w:hAnsi="Calibri" w:cs="Times New Roman"/>
          <w:sz w:val="24"/>
          <w:szCs w:val="24"/>
        </w:rPr>
        <w:t>10</w:t>
      </w:r>
    </w:p>
    <w:p w:rsidR="00605197" w:rsidRPr="00F83A6D" w:rsidRDefault="00FD772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Правила генерации структуры базы данных иллюстрируются на рис. 12.</w:t>
      </w:r>
    </w:p>
    <w:p w:rsidR="00FD7727" w:rsidRDefault="00FD7727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76300" cy="8001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727" w:rsidRDefault="00FD7727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Е</w:t>
      </w:r>
    </w:p>
    <w:tbl>
      <w:tblPr>
        <w:tblStyle w:val="ab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D7727" w:rsidTr="00FD7727">
        <w:tc>
          <w:tcPr>
            <w:tcW w:w="2392" w:type="dxa"/>
          </w:tcPr>
          <w:p w:rsidR="00FD7727" w:rsidRDefault="00FD7727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FD7727" w:rsidRPr="00FD7727" w:rsidRDefault="00FD7727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393" w:type="dxa"/>
          </w:tcPr>
          <w:p w:rsidR="00FD7727" w:rsidRPr="00FD7727" w:rsidRDefault="00FD7727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393" w:type="dxa"/>
          </w:tcPr>
          <w:p w:rsidR="00FD7727" w:rsidRPr="00FD7727" w:rsidRDefault="00FD7727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D</w:t>
            </w:r>
          </w:p>
        </w:tc>
      </w:tr>
      <w:tr w:rsidR="00FD7727" w:rsidTr="00FD7727">
        <w:tc>
          <w:tcPr>
            <w:tcW w:w="2392" w:type="dxa"/>
          </w:tcPr>
          <w:p w:rsidR="00FD7727" w:rsidRPr="00FD7727" w:rsidRDefault="00FD7727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2393" w:type="dxa"/>
          </w:tcPr>
          <w:p w:rsidR="00FD7727" w:rsidRDefault="00FD7727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D7727" w:rsidRDefault="00FD7727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D7727" w:rsidRDefault="00FD7727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FD7727" w:rsidRDefault="00FD7727" w:rsidP="00FD772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а)</w:t>
      </w:r>
    </w:p>
    <w:p w:rsidR="00FD7727" w:rsidRDefault="00AC2C8D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095625" cy="542925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C8D" w:rsidRPr="00AC2C8D" w:rsidRDefault="00AC2C8D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>
        <w:rPr>
          <w:rFonts w:ascii="Calibri" w:eastAsia="Calibri" w:hAnsi="Calibri" w:cs="Times New Roman"/>
          <w:sz w:val="24"/>
          <w:szCs w:val="24"/>
          <w:lang w:val="en-US"/>
        </w:rPr>
        <w:t>E1</w:t>
      </w:r>
    </w:p>
    <w:tbl>
      <w:tblPr>
        <w:tblStyle w:val="ab"/>
        <w:tblW w:w="0" w:type="auto"/>
        <w:tblLook w:val="04A0"/>
      </w:tblPr>
      <w:tblGrid>
        <w:gridCol w:w="3190"/>
        <w:gridCol w:w="3190"/>
        <w:gridCol w:w="3191"/>
      </w:tblGrid>
      <w:tr w:rsidR="00AC2C8D" w:rsidTr="00AC2C8D">
        <w:tc>
          <w:tcPr>
            <w:tcW w:w="3190" w:type="dxa"/>
          </w:tcPr>
          <w:p w:rsidR="00AC2C8D" w:rsidRP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190" w:type="dxa"/>
          </w:tcPr>
          <w:p w:rsidR="00AC2C8D" w:rsidRP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191" w:type="dxa"/>
          </w:tcPr>
          <w:p w:rsidR="00AC2C8D" w:rsidRP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</w:t>
            </w:r>
          </w:p>
        </w:tc>
      </w:tr>
      <w:tr w:rsidR="00AC2C8D" w:rsidTr="00AC2C8D">
        <w:tc>
          <w:tcPr>
            <w:tcW w:w="3190" w:type="dxa"/>
          </w:tcPr>
          <w:p w:rsid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3190" w:type="dxa"/>
          </w:tcPr>
          <w:p w:rsid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3191" w:type="dxa"/>
          </w:tcPr>
          <w:p w:rsid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ED2C9A" w:rsidRDefault="00ED2C9A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AC2C8D" w:rsidRPr="00AC2C8D" w:rsidRDefault="00AC2C8D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>
        <w:rPr>
          <w:rFonts w:ascii="Calibri" w:eastAsia="Calibri" w:hAnsi="Calibri" w:cs="Times New Roman"/>
          <w:sz w:val="24"/>
          <w:szCs w:val="24"/>
          <w:lang w:val="en-US"/>
        </w:rPr>
        <w:t>E2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AC2C8D" w:rsidTr="00AC2C8D">
        <w:tc>
          <w:tcPr>
            <w:tcW w:w="4785" w:type="dxa"/>
          </w:tcPr>
          <w:p w:rsidR="00AC2C8D" w:rsidRP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86" w:type="dxa"/>
          </w:tcPr>
          <w:p w:rsidR="00AC2C8D" w:rsidRP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D</w:t>
            </w:r>
          </w:p>
        </w:tc>
      </w:tr>
      <w:tr w:rsidR="00AC2C8D" w:rsidTr="00AC2C8D">
        <w:tc>
          <w:tcPr>
            <w:tcW w:w="4785" w:type="dxa"/>
          </w:tcPr>
          <w:p w:rsid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4786" w:type="dxa"/>
          </w:tcPr>
          <w:p w:rsidR="00AC2C8D" w:rsidRDefault="00AC2C8D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AC2C8D" w:rsidRDefault="00AC2C8D" w:rsidP="00AC2C8D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б)</w:t>
      </w:r>
    </w:p>
    <w:p w:rsidR="00AC2C8D" w:rsidRDefault="00AC2C8D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095625" cy="542925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C8D" w:rsidRPr="00AC2C8D" w:rsidRDefault="00AC2C8D" w:rsidP="00AC2C8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>
        <w:rPr>
          <w:rFonts w:ascii="Calibri" w:eastAsia="Calibri" w:hAnsi="Calibri" w:cs="Times New Roman"/>
          <w:sz w:val="24"/>
          <w:szCs w:val="24"/>
          <w:lang w:val="en-US"/>
        </w:rPr>
        <w:t>E1</w:t>
      </w:r>
    </w:p>
    <w:tbl>
      <w:tblPr>
        <w:tblStyle w:val="ab"/>
        <w:tblW w:w="0" w:type="auto"/>
        <w:tblLook w:val="04A0"/>
      </w:tblPr>
      <w:tblGrid>
        <w:gridCol w:w="3190"/>
        <w:gridCol w:w="3190"/>
        <w:gridCol w:w="3191"/>
      </w:tblGrid>
      <w:tr w:rsidR="00AC2C8D" w:rsidTr="004142F1">
        <w:tc>
          <w:tcPr>
            <w:tcW w:w="3190" w:type="dxa"/>
          </w:tcPr>
          <w:p w:rsidR="00AC2C8D" w:rsidRP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190" w:type="dxa"/>
          </w:tcPr>
          <w:p w:rsidR="00AC2C8D" w:rsidRP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191" w:type="dxa"/>
          </w:tcPr>
          <w:p w:rsidR="00AC2C8D" w:rsidRP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</w:t>
            </w:r>
          </w:p>
        </w:tc>
      </w:tr>
      <w:tr w:rsidR="00AC2C8D" w:rsidTr="004142F1">
        <w:tc>
          <w:tcPr>
            <w:tcW w:w="3190" w:type="dxa"/>
          </w:tcPr>
          <w:p w:rsid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3190" w:type="dxa"/>
          </w:tcPr>
          <w:p w:rsid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ED2C9A" w:rsidRDefault="00ED2C9A" w:rsidP="00AC2C8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AC2C8D" w:rsidRPr="00AC2C8D" w:rsidRDefault="00AC2C8D" w:rsidP="00AC2C8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>
        <w:rPr>
          <w:rFonts w:ascii="Calibri" w:eastAsia="Calibri" w:hAnsi="Calibri" w:cs="Times New Roman"/>
          <w:sz w:val="24"/>
          <w:szCs w:val="24"/>
          <w:lang w:val="en-US"/>
        </w:rPr>
        <w:t>E2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AC2C8D" w:rsidTr="004142F1">
        <w:tc>
          <w:tcPr>
            <w:tcW w:w="4785" w:type="dxa"/>
          </w:tcPr>
          <w:p w:rsidR="00AC2C8D" w:rsidRP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86" w:type="dxa"/>
          </w:tcPr>
          <w:p w:rsidR="00AC2C8D" w:rsidRP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D</w:t>
            </w:r>
          </w:p>
        </w:tc>
      </w:tr>
      <w:tr w:rsidR="00AC2C8D" w:rsidTr="004142F1">
        <w:tc>
          <w:tcPr>
            <w:tcW w:w="4785" w:type="dxa"/>
          </w:tcPr>
          <w:p w:rsid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4786" w:type="dxa"/>
          </w:tcPr>
          <w:p w:rsidR="00AC2C8D" w:rsidRDefault="00AC2C8D" w:rsidP="004142F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AC2C8D" w:rsidRDefault="00AC2C8D" w:rsidP="00AC2C8D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в)</w:t>
      </w:r>
    </w:p>
    <w:p w:rsidR="00AC2C8D" w:rsidRPr="00FD7727" w:rsidRDefault="00AC2C8D" w:rsidP="00AC2C8D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Рис.12. Правила генерации структуры базы данных: </w:t>
      </w:r>
      <w:r w:rsidR="00ED2C9A">
        <w:rPr>
          <w:rFonts w:ascii="Calibri" w:eastAsia="Calibri" w:hAnsi="Calibri" w:cs="Times New Roman"/>
          <w:sz w:val="24"/>
          <w:szCs w:val="24"/>
        </w:rPr>
        <w:br/>
      </w:r>
      <w:r>
        <w:rPr>
          <w:rFonts w:ascii="Calibri" w:eastAsia="Calibri" w:hAnsi="Calibri" w:cs="Times New Roman"/>
          <w:sz w:val="24"/>
          <w:szCs w:val="24"/>
        </w:rPr>
        <w:t>а</w:t>
      </w:r>
      <w:r w:rsidR="00ED2C9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–</w:t>
      </w:r>
      <w:r w:rsidR="00ED2C9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создание таблиц для сущностей, </w:t>
      </w:r>
      <w:r w:rsidR="00ED2C9A">
        <w:rPr>
          <w:rFonts w:ascii="Calibri" w:eastAsia="Calibri" w:hAnsi="Calibri" w:cs="Times New Roman"/>
          <w:sz w:val="24"/>
          <w:szCs w:val="24"/>
        </w:rPr>
        <w:br/>
      </w:r>
      <w:r>
        <w:rPr>
          <w:rFonts w:ascii="Calibri" w:eastAsia="Calibri" w:hAnsi="Calibri" w:cs="Times New Roman"/>
          <w:sz w:val="24"/>
          <w:szCs w:val="24"/>
        </w:rPr>
        <w:t>б</w:t>
      </w:r>
      <w:r w:rsidR="00ED2C9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-</w:t>
      </w:r>
      <w:r w:rsidR="00ED2C9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обработка ключевых связей, </w:t>
      </w:r>
      <w:proofErr w:type="gramStart"/>
      <w:r>
        <w:rPr>
          <w:rFonts w:ascii="Calibri" w:eastAsia="Calibri" w:hAnsi="Calibri" w:cs="Times New Roman"/>
          <w:sz w:val="24"/>
          <w:szCs w:val="24"/>
        </w:rPr>
        <w:t>в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– обработка связей М:1</w:t>
      </w:r>
    </w:p>
    <w:p w:rsidR="00605197" w:rsidRPr="00F83A6D" w:rsidRDefault="00605197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lastRenderedPageBreak/>
        <w:t>Рассмотренные правила генерации структуры базы данных являются достаточно общими, не учитывают обработку случаев конфликта имен и явно не отражают обработку “цепочек” ключевых связей. Кроме того, на практике, как правило</w:t>
      </w:r>
      <w:r w:rsidR="00DE43E1">
        <w:rPr>
          <w:rFonts w:ascii="Calibri" w:eastAsia="Calibri" w:hAnsi="Calibri" w:cs="Times New Roman"/>
          <w:sz w:val="24"/>
          <w:szCs w:val="24"/>
        </w:rPr>
        <w:t>,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различают логические и физические имена. Первые выступают как имена сущностей и атрибутов, а вторые используются при генерации в качестве имен таблиц и атрибутов. Использование физических имен вызвано тем, что многие СУБД накладывают ограничения на длину имени и набор допустимых символов.</w:t>
      </w:r>
    </w:p>
    <w:p w:rsidR="00605197" w:rsidRPr="00F83A6D" w:rsidRDefault="00605197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Современные СУБД требуют, чтобы имена колонок в таблицах базы данных были уникальными. Конфликт имен возникает при совпадении имен колонок в результате копирования атрибутов одной сущности в таблицу для другой сущности (при обработке связей).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Типовыми случаями, приводящими к конфликту имен, являются 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>следующие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>: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наличие в модели двух связанных сущностей с совпадающими именами атрибутов (рис. </w:t>
      </w:r>
      <w:r w:rsidR="00DE43E1">
        <w:rPr>
          <w:rFonts w:ascii="Calibri" w:eastAsia="Calibri" w:hAnsi="Calibri" w:cs="Times New Roman"/>
          <w:sz w:val="24"/>
          <w:szCs w:val="24"/>
        </w:rPr>
        <w:t>1</w:t>
      </w:r>
      <w:r w:rsidR="00FD7727">
        <w:rPr>
          <w:rFonts w:ascii="Calibri" w:eastAsia="Calibri" w:hAnsi="Calibri" w:cs="Times New Roman"/>
          <w:sz w:val="24"/>
          <w:szCs w:val="24"/>
        </w:rPr>
        <w:t>3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</w:t>
      </w:r>
      <w:r w:rsidRPr="00F83A6D">
        <w:rPr>
          <w:rFonts w:ascii="Calibri" w:eastAsia="Calibri" w:hAnsi="Calibri" w:cs="Times New Roman"/>
          <w:i/>
          <w:sz w:val="24"/>
          <w:szCs w:val="24"/>
        </w:rPr>
        <w:t>а</w:t>
      </w:r>
      <w:r w:rsidRPr="00F83A6D">
        <w:rPr>
          <w:rFonts w:ascii="Calibri" w:eastAsia="Calibri" w:hAnsi="Calibri" w:cs="Times New Roman"/>
          <w:sz w:val="24"/>
          <w:szCs w:val="24"/>
        </w:rPr>
        <w:t>);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наличие между двумя сущностями более чем одной связи (рис. </w:t>
      </w:r>
      <w:r w:rsidR="00DE43E1">
        <w:rPr>
          <w:rFonts w:ascii="Calibri" w:eastAsia="Calibri" w:hAnsi="Calibri" w:cs="Times New Roman"/>
          <w:sz w:val="24"/>
          <w:szCs w:val="24"/>
        </w:rPr>
        <w:t>1</w:t>
      </w:r>
      <w:r w:rsidR="00FD7727">
        <w:rPr>
          <w:rFonts w:ascii="Calibri" w:eastAsia="Calibri" w:hAnsi="Calibri" w:cs="Times New Roman"/>
          <w:sz w:val="24"/>
          <w:szCs w:val="24"/>
        </w:rPr>
        <w:t>3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</w:t>
      </w:r>
      <w:r w:rsidRPr="00F83A6D">
        <w:rPr>
          <w:rFonts w:ascii="Calibri" w:eastAsia="Calibri" w:hAnsi="Calibri" w:cs="Times New Roman"/>
          <w:i/>
          <w:sz w:val="24"/>
          <w:szCs w:val="24"/>
        </w:rPr>
        <w:t>б</w:t>
      </w:r>
      <w:r w:rsidRPr="00F83A6D">
        <w:rPr>
          <w:rFonts w:ascii="Calibri" w:eastAsia="Calibri" w:hAnsi="Calibri" w:cs="Times New Roman"/>
          <w:sz w:val="24"/>
          <w:szCs w:val="24"/>
        </w:rPr>
        <w:t>);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рекурсивные связи (сущность связана сама с собой) (рис. </w:t>
      </w:r>
      <w:r w:rsidR="00DE43E1">
        <w:rPr>
          <w:rFonts w:ascii="Calibri" w:eastAsia="Calibri" w:hAnsi="Calibri" w:cs="Times New Roman"/>
          <w:sz w:val="24"/>
          <w:szCs w:val="24"/>
        </w:rPr>
        <w:t>1</w:t>
      </w:r>
      <w:r w:rsidR="00FD7727">
        <w:rPr>
          <w:rFonts w:ascii="Calibri" w:eastAsia="Calibri" w:hAnsi="Calibri" w:cs="Times New Roman"/>
          <w:sz w:val="24"/>
          <w:szCs w:val="24"/>
        </w:rPr>
        <w:t>3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</w:t>
      </w:r>
      <w:r w:rsidRPr="00F83A6D">
        <w:rPr>
          <w:rFonts w:ascii="Calibri" w:eastAsia="Calibri" w:hAnsi="Calibri" w:cs="Times New Roman"/>
          <w:i/>
          <w:sz w:val="24"/>
          <w:szCs w:val="24"/>
        </w:rPr>
        <w:t>в</w:t>
      </w:r>
      <w:r w:rsidRPr="00F83A6D">
        <w:rPr>
          <w:rFonts w:ascii="Calibri" w:eastAsia="Calibri" w:hAnsi="Calibri" w:cs="Times New Roman"/>
          <w:sz w:val="24"/>
          <w:szCs w:val="24"/>
        </w:rPr>
        <w:t>).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Для разрешения конфликта имен используются следующие стандартные приемы: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добавление в качестве префикса к имени атрибута имени сущности;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добавление к имени атрибута порядкового номера;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использование имени (физического имени) связи.</w:t>
      </w:r>
    </w:p>
    <w:p w:rsidR="00605197" w:rsidRPr="00F83A6D" w:rsidRDefault="00605197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Добавление к имени атрибута имени сущности позволило бы избежать конфликта имен в модели, изображенной на рис. </w:t>
      </w:r>
      <w:r w:rsidR="00DE43E1">
        <w:rPr>
          <w:rFonts w:ascii="Calibri" w:eastAsia="Calibri" w:hAnsi="Calibri" w:cs="Times New Roman"/>
          <w:sz w:val="24"/>
          <w:szCs w:val="24"/>
        </w:rPr>
        <w:t>1</w:t>
      </w:r>
      <w:r w:rsidR="00FD7727">
        <w:rPr>
          <w:rFonts w:ascii="Calibri" w:eastAsia="Calibri" w:hAnsi="Calibri" w:cs="Times New Roman"/>
          <w:sz w:val="24"/>
          <w:szCs w:val="24"/>
        </w:rPr>
        <w:t>3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</w:t>
      </w:r>
      <w:r w:rsidRPr="00F83A6D">
        <w:rPr>
          <w:rFonts w:ascii="Calibri" w:eastAsia="Calibri" w:hAnsi="Calibri" w:cs="Times New Roman"/>
          <w:i/>
          <w:sz w:val="24"/>
          <w:szCs w:val="24"/>
        </w:rPr>
        <w:t>а</w:t>
      </w:r>
      <w:r w:rsidRPr="00F83A6D">
        <w:rPr>
          <w:rFonts w:ascii="Calibri" w:eastAsia="Calibri" w:hAnsi="Calibri" w:cs="Times New Roman"/>
          <w:sz w:val="24"/>
          <w:szCs w:val="24"/>
        </w:rPr>
        <w:t>, соответствующие колонки таблицы получили бы имена «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ЭТАП_Номер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>» и «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ДОГОВОР_Номер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>».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 xml:space="preserve">Этот прием не дал бы нужного эффекта для моделей, показанных на рис. </w:t>
      </w:r>
      <w:r w:rsidR="00DE43E1">
        <w:rPr>
          <w:rFonts w:ascii="Calibri" w:eastAsia="Calibri" w:hAnsi="Calibri" w:cs="Times New Roman"/>
          <w:sz w:val="24"/>
          <w:szCs w:val="24"/>
        </w:rPr>
        <w:t>1</w:t>
      </w:r>
      <w:r w:rsidR="00FD7727">
        <w:rPr>
          <w:rFonts w:ascii="Calibri" w:eastAsia="Calibri" w:hAnsi="Calibri" w:cs="Times New Roman"/>
          <w:sz w:val="24"/>
          <w:szCs w:val="24"/>
        </w:rPr>
        <w:t>3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 </w:t>
      </w:r>
      <w:r w:rsidRPr="00F83A6D">
        <w:rPr>
          <w:rFonts w:ascii="Calibri" w:eastAsia="Calibri" w:hAnsi="Calibri" w:cs="Times New Roman"/>
          <w:i/>
          <w:sz w:val="24"/>
          <w:szCs w:val="24"/>
        </w:rPr>
        <w:t>б</w:t>
      </w:r>
      <w:r w:rsidRPr="00F83A6D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gramStart"/>
      <w:r w:rsidRPr="00F83A6D">
        <w:rPr>
          <w:rFonts w:ascii="Calibri" w:eastAsia="Calibri" w:hAnsi="Calibri" w:cs="Times New Roman"/>
          <w:i/>
          <w:sz w:val="24"/>
          <w:szCs w:val="24"/>
        </w:rPr>
        <w:t>в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gramStart"/>
      <w:r w:rsidRPr="00F83A6D">
        <w:rPr>
          <w:rFonts w:ascii="Calibri" w:eastAsia="Calibri" w:hAnsi="Calibri" w:cs="Times New Roman"/>
          <w:sz w:val="24"/>
          <w:szCs w:val="24"/>
        </w:rPr>
        <w:t>В</w:t>
      </w:r>
      <w:proofErr w:type="gramEnd"/>
      <w:r w:rsidRPr="00F83A6D">
        <w:rPr>
          <w:rFonts w:ascii="Calibri" w:eastAsia="Calibri" w:hAnsi="Calibri" w:cs="Times New Roman"/>
          <w:sz w:val="24"/>
          <w:szCs w:val="24"/>
        </w:rPr>
        <w:t xml:space="preserve"> данном случае потребовалось бы вводить порядковые номера, например «АЭРОПОРТ_Код_1», «АЭРОПОРТ_Код_2».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Использование имен (физических имен) связей позволяет избежать конфликта во всех рассмотренных случаях, например: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для сущности «ЭТАП» – «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Входить_в_Номер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>»;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для сущности «АЭРОПОРТ» – «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В_Код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>», «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Из_Код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>»;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для сущности «ПОДРАЗДЕЛЕНИЕ» – «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Входит_в_Название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>».</w:t>
      </w:r>
    </w:p>
    <w:p w:rsidR="00605197" w:rsidRPr="00F83A6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В рассматриваемых далее примерах будем придерживаться следующих правил: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для любого копируемого атрибута (в т. ч. при отсутствии конфликта имен) в качестве префикса добавляется имя сущности, из которой атрибут скопирован;</w:t>
      </w:r>
    </w:p>
    <w:p w:rsidR="00605197" w:rsidRPr="00F83A6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t>при возникновении конфликта имен к именам атрибутов добавляются порядковые номера.</w:t>
      </w:r>
    </w:p>
    <w:p w:rsidR="00DE43E1" w:rsidRDefault="003034D2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62550" cy="105727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D2" w:rsidRDefault="003034D2" w:rsidP="009A23B0">
      <w:pPr>
        <w:spacing w:after="0"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ДОГОВОР</w:t>
      </w:r>
    </w:p>
    <w:tbl>
      <w:tblPr>
        <w:tblStyle w:val="ab"/>
        <w:tblW w:w="0" w:type="auto"/>
        <w:tblLook w:val="04A0"/>
      </w:tblPr>
      <w:tblGrid>
        <w:gridCol w:w="3190"/>
        <w:gridCol w:w="3190"/>
        <w:gridCol w:w="3191"/>
      </w:tblGrid>
      <w:tr w:rsidR="003034D2" w:rsidTr="003034D2">
        <w:tc>
          <w:tcPr>
            <w:tcW w:w="3190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Номер</w:t>
            </w:r>
          </w:p>
        </w:tc>
        <w:tc>
          <w:tcPr>
            <w:tcW w:w="3190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….</w:t>
            </w:r>
          </w:p>
        </w:tc>
      </w:tr>
      <w:tr w:rsidR="003034D2" w:rsidTr="003034D2">
        <w:tc>
          <w:tcPr>
            <w:tcW w:w="3190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3190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3034D2" w:rsidRDefault="003034D2" w:rsidP="009A23B0">
      <w:pPr>
        <w:spacing w:after="0"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ЭТАП</w:t>
      </w:r>
    </w:p>
    <w:tbl>
      <w:tblPr>
        <w:tblStyle w:val="ab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034D2" w:rsidTr="003034D2">
        <w:tc>
          <w:tcPr>
            <w:tcW w:w="2392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Номер</w:t>
            </w:r>
          </w:p>
        </w:tc>
        <w:tc>
          <w:tcPr>
            <w:tcW w:w="2393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Номер</w:t>
            </w:r>
          </w:p>
        </w:tc>
        <w:tc>
          <w:tcPr>
            <w:tcW w:w="2393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…</w:t>
            </w:r>
          </w:p>
        </w:tc>
      </w:tr>
      <w:tr w:rsidR="003034D2" w:rsidTr="003034D2">
        <w:tc>
          <w:tcPr>
            <w:tcW w:w="2392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2393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2393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034D2" w:rsidRDefault="003034D2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3034D2" w:rsidRDefault="003034D2" w:rsidP="003034D2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а)</w:t>
      </w:r>
    </w:p>
    <w:p w:rsidR="003034D2" w:rsidRDefault="00D30FBC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971925" cy="147637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FBC" w:rsidRDefault="00D30FBC" w:rsidP="009A23B0">
      <w:pPr>
        <w:spacing w:after="0"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АЭРОПОРТ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D30FBC" w:rsidTr="00D30FBC">
        <w:tc>
          <w:tcPr>
            <w:tcW w:w="4785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Код</w:t>
            </w:r>
          </w:p>
        </w:tc>
        <w:tc>
          <w:tcPr>
            <w:tcW w:w="4786" w:type="dxa"/>
          </w:tcPr>
          <w:p w:rsidR="00D30FBC" w:rsidRDefault="00D30FBC" w:rsidP="00D30FBC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Название</w:t>
            </w:r>
          </w:p>
        </w:tc>
      </w:tr>
      <w:tr w:rsidR="00D30FBC" w:rsidTr="00D30FBC">
        <w:tc>
          <w:tcPr>
            <w:tcW w:w="4785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4786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D30FBC" w:rsidRDefault="00D30FBC" w:rsidP="009A23B0">
      <w:pPr>
        <w:spacing w:after="0" w:line="288" w:lineRule="auto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АВИАРЕЙС</w:t>
      </w:r>
    </w:p>
    <w:tbl>
      <w:tblPr>
        <w:tblStyle w:val="ab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30FBC" w:rsidTr="00D30FBC">
        <w:tc>
          <w:tcPr>
            <w:tcW w:w="2392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Номер</w:t>
            </w:r>
          </w:p>
        </w:tc>
        <w:tc>
          <w:tcPr>
            <w:tcW w:w="2393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Время</w:t>
            </w:r>
          </w:p>
        </w:tc>
        <w:tc>
          <w:tcPr>
            <w:tcW w:w="2393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Код</w:t>
            </w:r>
          </w:p>
        </w:tc>
        <w:tc>
          <w:tcPr>
            <w:tcW w:w="2393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Код</w:t>
            </w:r>
          </w:p>
        </w:tc>
      </w:tr>
      <w:tr w:rsidR="00D30FBC" w:rsidTr="00D30FBC">
        <w:tc>
          <w:tcPr>
            <w:tcW w:w="2392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2393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30FBC" w:rsidRDefault="00D30FBC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D30FBC" w:rsidRDefault="00D30FBC" w:rsidP="00D30FBC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б)</w:t>
      </w:r>
    </w:p>
    <w:p w:rsidR="00D30FBC" w:rsidRDefault="00D30FBC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2143125" cy="10668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FBC" w:rsidRDefault="00D30FBC" w:rsidP="009A23B0">
      <w:pPr>
        <w:spacing w:after="0"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ПОДРАЗДЕЛЕНИЕ</w:t>
      </w:r>
    </w:p>
    <w:tbl>
      <w:tblPr>
        <w:tblStyle w:val="ab"/>
        <w:tblW w:w="0" w:type="auto"/>
        <w:tblLook w:val="04A0"/>
      </w:tblPr>
      <w:tblGrid>
        <w:gridCol w:w="3190"/>
        <w:gridCol w:w="3190"/>
        <w:gridCol w:w="3191"/>
      </w:tblGrid>
      <w:tr w:rsidR="009A23B0" w:rsidTr="009A23B0">
        <w:tc>
          <w:tcPr>
            <w:tcW w:w="3190" w:type="dxa"/>
          </w:tcPr>
          <w:p w:rsidR="009A23B0" w:rsidRDefault="009A23B0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Название</w:t>
            </w:r>
          </w:p>
        </w:tc>
        <w:tc>
          <w:tcPr>
            <w:tcW w:w="3190" w:type="dxa"/>
          </w:tcPr>
          <w:p w:rsidR="009A23B0" w:rsidRDefault="009A23B0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</w:tcPr>
          <w:p w:rsidR="009A23B0" w:rsidRDefault="009A23B0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Руководитель</w:t>
            </w:r>
          </w:p>
        </w:tc>
      </w:tr>
      <w:tr w:rsidR="009A23B0" w:rsidTr="009A23B0">
        <w:tc>
          <w:tcPr>
            <w:tcW w:w="3190" w:type="dxa"/>
          </w:tcPr>
          <w:p w:rsidR="009A23B0" w:rsidRDefault="009A23B0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3190" w:type="dxa"/>
          </w:tcPr>
          <w:p w:rsidR="009A23B0" w:rsidRDefault="009A23B0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A23B0" w:rsidRDefault="009A23B0" w:rsidP="00DE43E1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A23B0" w:rsidRDefault="009A23B0" w:rsidP="009A23B0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в)</w:t>
      </w:r>
    </w:p>
    <w:p w:rsidR="00D30FBC" w:rsidRDefault="009A23B0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 1</w:t>
      </w:r>
      <w:r w:rsidR="00FD7727">
        <w:rPr>
          <w:rFonts w:ascii="Calibri" w:eastAsia="Calibri" w:hAnsi="Calibri" w:cs="Times New Roman"/>
          <w:sz w:val="24"/>
          <w:szCs w:val="24"/>
        </w:rPr>
        <w:t>3</w:t>
      </w:r>
      <w:r>
        <w:rPr>
          <w:rFonts w:ascii="Calibri" w:eastAsia="Calibri" w:hAnsi="Calibri" w:cs="Times New Roman"/>
          <w:sz w:val="24"/>
          <w:szCs w:val="24"/>
        </w:rPr>
        <w:t>. Случаи, приводящие к конфликту имен при генерации структуры базы данных</w:t>
      </w:r>
    </w:p>
    <w:p w:rsidR="00605197" w:rsidRDefault="00605197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F83A6D">
        <w:rPr>
          <w:rFonts w:ascii="Calibri" w:eastAsia="Calibri" w:hAnsi="Calibri" w:cs="Times New Roman"/>
          <w:sz w:val="24"/>
          <w:szCs w:val="24"/>
        </w:rPr>
        <w:lastRenderedPageBreak/>
        <w:t xml:space="preserve">Пример цепочки ключевых связей и результат ее обработки приведен на рис. </w:t>
      </w:r>
      <w:r w:rsidR="00DE43E1">
        <w:rPr>
          <w:rFonts w:ascii="Calibri" w:eastAsia="Calibri" w:hAnsi="Calibri" w:cs="Times New Roman"/>
          <w:sz w:val="24"/>
          <w:szCs w:val="24"/>
        </w:rPr>
        <w:t>1</w:t>
      </w:r>
      <w:r w:rsidR="00FD7727">
        <w:rPr>
          <w:rFonts w:ascii="Calibri" w:eastAsia="Calibri" w:hAnsi="Calibri" w:cs="Times New Roman"/>
          <w:sz w:val="24"/>
          <w:szCs w:val="24"/>
        </w:rPr>
        <w:t>4</w:t>
      </w:r>
      <w:r w:rsidRPr="00F83A6D">
        <w:rPr>
          <w:rFonts w:ascii="Calibri" w:eastAsia="Calibri" w:hAnsi="Calibri" w:cs="Times New Roman"/>
          <w:sz w:val="24"/>
          <w:szCs w:val="24"/>
        </w:rPr>
        <w:t>. Предполагается, что экземпляры сущности «СТУДЕНТ» не могут быть однозначно идентифицированы вне связи с экземпляром сущности «ГРУППА», это приводит к тому, что в таблицу «</w:t>
      </w:r>
      <w:r w:rsidR="003034D2">
        <w:rPr>
          <w:rFonts w:ascii="Calibri" w:eastAsia="Calibri" w:hAnsi="Calibri" w:cs="Times New Roman"/>
          <w:sz w:val="24"/>
          <w:szCs w:val="24"/>
        </w:rPr>
        <w:t>ПРЕДМЕТ</w:t>
      </w:r>
      <w:r w:rsidRPr="00F83A6D">
        <w:rPr>
          <w:rFonts w:ascii="Calibri" w:eastAsia="Calibri" w:hAnsi="Calibri" w:cs="Times New Roman"/>
          <w:sz w:val="24"/>
          <w:szCs w:val="24"/>
        </w:rPr>
        <w:t>» помимо ключа «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Студент_ФИО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>» будет скопирован ключ «</w:t>
      </w:r>
      <w:proofErr w:type="spellStart"/>
      <w:r w:rsidRPr="00F83A6D">
        <w:rPr>
          <w:rFonts w:ascii="Calibri" w:eastAsia="Calibri" w:hAnsi="Calibri" w:cs="Times New Roman"/>
          <w:sz w:val="24"/>
          <w:szCs w:val="24"/>
        </w:rPr>
        <w:t>ГРУППА_Номер</w:t>
      </w:r>
      <w:proofErr w:type="spellEnd"/>
      <w:r w:rsidRPr="00F83A6D">
        <w:rPr>
          <w:rFonts w:ascii="Calibri" w:eastAsia="Calibri" w:hAnsi="Calibri" w:cs="Times New Roman"/>
          <w:sz w:val="24"/>
          <w:szCs w:val="24"/>
        </w:rPr>
        <w:t>», которые в совокупности с собственным ключевым атрибутом сущности “ОЦЕНКА” образуют составной ключ таблицы.</w:t>
      </w:r>
    </w:p>
    <w:p w:rsidR="00DE43E1" w:rsidRDefault="00DE43E1" w:rsidP="00DE43E1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5743575" cy="7905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D2" w:rsidRPr="003034D2" w:rsidRDefault="003034D2" w:rsidP="003034D2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СТУДЕНТ</w:t>
      </w:r>
    </w:p>
    <w:tbl>
      <w:tblPr>
        <w:tblStyle w:val="ab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034D2" w:rsidTr="003034D2">
        <w:tc>
          <w:tcPr>
            <w:tcW w:w="1914" w:type="dxa"/>
          </w:tcPr>
          <w:p w:rsid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Фамилия</w:t>
            </w:r>
          </w:p>
        </w:tc>
        <w:tc>
          <w:tcPr>
            <w:tcW w:w="1914" w:type="dxa"/>
          </w:tcPr>
          <w:p w:rsid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Имя</w:t>
            </w:r>
          </w:p>
        </w:tc>
        <w:tc>
          <w:tcPr>
            <w:tcW w:w="1914" w:type="dxa"/>
          </w:tcPr>
          <w:p w:rsid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Отчество</w:t>
            </w:r>
          </w:p>
        </w:tc>
        <w:tc>
          <w:tcPr>
            <w:tcW w:w="1914" w:type="dxa"/>
          </w:tcPr>
          <w:p w:rsid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Адрес</w:t>
            </w:r>
          </w:p>
        </w:tc>
        <w:tc>
          <w:tcPr>
            <w:tcW w:w="1915" w:type="dxa"/>
          </w:tcPr>
          <w:p w:rsid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Номер</w:t>
            </w:r>
          </w:p>
        </w:tc>
      </w:tr>
      <w:tr w:rsidR="003034D2" w:rsidTr="003034D2">
        <w:tc>
          <w:tcPr>
            <w:tcW w:w="1914" w:type="dxa"/>
          </w:tcPr>
          <w:p w:rsidR="003034D2" w:rsidRP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1914" w:type="dxa"/>
          </w:tcPr>
          <w:p w:rsid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1914" w:type="dxa"/>
          </w:tcPr>
          <w:p w:rsid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1914" w:type="dxa"/>
          </w:tcPr>
          <w:p w:rsid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3034D2" w:rsidRDefault="003034D2" w:rsidP="00DE43E1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</w:tr>
    </w:tbl>
    <w:p w:rsidR="003034D2" w:rsidRDefault="003034D2" w:rsidP="00DE43E1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p w:rsidR="003034D2" w:rsidRDefault="003034D2" w:rsidP="003034D2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ПРЕДМЕТ</w:t>
      </w:r>
    </w:p>
    <w:tbl>
      <w:tblPr>
        <w:tblStyle w:val="ab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034D2" w:rsidTr="003034D2"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Предмет</w:t>
            </w:r>
          </w:p>
        </w:tc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Оценка</w:t>
            </w:r>
          </w:p>
        </w:tc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Фамилия</w:t>
            </w:r>
          </w:p>
        </w:tc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Имя</w:t>
            </w:r>
          </w:p>
        </w:tc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Отчество</w:t>
            </w:r>
          </w:p>
        </w:tc>
        <w:tc>
          <w:tcPr>
            <w:tcW w:w="1596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Номер</w:t>
            </w:r>
          </w:p>
        </w:tc>
      </w:tr>
      <w:tr w:rsidR="003034D2" w:rsidTr="003034D2"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1595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  <w:tc>
          <w:tcPr>
            <w:tcW w:w="1596" w:type="dxa"/>
          </w:tcPr>
          <w:p w:rsidR="003034D2" w:rsidRDefault="003034D2" w:rsidP="003034D2">
            <w:pPr>
              <w:spacing w:line="288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key</w:t>
            </w:r>
          </w:p>
        </w:tc>
      </w:tr>
    </w:tbl>
    <w:p w:rsidR="003034D2" w:rsidRDefault="003034D2" w:rsidP="003034D2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</w:p>
    <w:p w:rsidR="00DE43E1" w:rsidRDefault="00DE43E1" w:rsidP="00DE43E1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Рис.1</w:t>
      </w:r>
      <w:r w:rsidR="00FD7727">
        <w:rPr>
          <w:rFonts w:ascii="Calibri" w:eastAsia="Calibri" w:hAnsi="Calibri" w:cs="Times New Roman"/>
          <w:sz w:val="24"/>
          <w:szCs w:val="24"/>
        </w:rPr>
        <w:t>4</w:t>
      </w:r>
      <w:r>
        <w:rPr>
          <w:rFonts w:ascii="Calibri" w:eastAsia="Calibri" w:hAnsi="Calibri" w:cs="Times New Roman"/>
          <w:sz w:val="24"/>
          <w:szCs w:val="24"/>
        </w:rPr>
        <w:t>. Пример цепочки ключевых связей</w:t>
      </w:r>
    </w:p>
    <w:p w:rsidR="00DE43E1" w:rsidRPr="00F83A6D" w:rsidRDefault="00DE43E1" w:rsidP="00DE43E1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</w:p>
    <w:sectPr w:rsidR="00DE43E1" w:rsidRPr="00F83A6D" w:rsidSect="00076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Kino MT">
    <w:altName w:val="Algerian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http://www.interface.ru/iarticle/img/48_22.gif" style="width:11.25pt;height:11.25pt;visibility:visible" o:bullet="t">
        <v:imagedata r:id="rId1" o:title="48_22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25588D"/>
    <w:multiLevelType w:val="multilevel"/>
    <w:tmpl w:val="BB505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F0EF7"/>
    <w:multiLevelType w:val="hybridMultilevel"/>
    <w:tmpl w:val="BE961A8C"/>
    <w:lvl w:ilvl="0" w:tplc="02C4784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DA4790"/>
    <w:multiLevelType w:val="hybridMultilevel"/>
    <w:tmpl w:val="2AB82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741D2"/>
    <w:multiLevelType w:val="multilevel"/>
    <w:tmpl w:val="8A56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AE3945"/>
    <w:multiLevelType w:val="hybridMultilevel"/>
    <w:tmpl w:val="BCEE6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B3570"/>
    <w:multiLevelType w:val="multilevel"/>
    <w:tmpl w:val="55E0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374F74"/>
    <w:multiLevelType w:val="hybridMultilevel"/>
    <w:tmpl w:val="C600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9C34F7"/>
    <w:multiLevelType w:val="hybridMultilevel"/>
    <w:tmpl w:val="5A8E5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531929"/>
    <w:multiLevelType w:val="hybridMultilevel"/>
    <w:tmpl w:val="EE586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80909"/>
    <w:multiLevelType w:val="hybridMultilevel"/>
    <w:tmpl w:val="AFB2E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E35C0"/>
    <w:multiLevelType w:val="multilevel"/>
    <w:tmpl w:val="785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040854"/>
    <w:multiLevelType w:val="multilevel"/>
    <w:tmpl w:val="49A25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C8666D"/>
    <w:multiLevelType w:val="multilevel"/>
    <w:tmpl w:val="85B2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882145"/>
    <w:multiLevelType w:val="multilevel"/>
    <w:tmpl w:val="10FAC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9B422D"/>
    <w:multiLevelType w:val="hybridMultilevel"/>
    <w:tmpl w:val="FBF48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D4201"/>
    <w:multiLevelType w:val="hybridMultilevel"/>
    <w:tmpl w:val="A5F2B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955BE0"/>
    <w:multiLevelType w:val="hybridMultilevel"/>
    <w:tmpl w:val="BD561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54708D"/>
    <w:multiLevelType w:val="hybridMultilevel"/>
    <w:tmpl w:val="4CF4C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F6797C"/>
    <w:multiLevelType w:val="hybridMultilevel"/>
    <w:tmpl w:val="C47AF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4D1A47"/>
    <w:multiLevelType w:val="multilevel"/>
    <w:tmpl w:val="11BA58AA"/>
    <w:lvl w:ilvl="0">
      <w:start w:val="1"/>
      <w:numFmt w:val="decimal"/>
      <w:pStyle w:val="a"/>
      <w:lvlText w:val="Рис. 3.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.%4.%5.%6.%7.%8.%9"/>
      <w:lvlJc w:val="left"/>
      <w:pPr>
        <w:tabs>
          <w:tab w:val="num" w:pos="0"/>
        </w:tabs>
        <w:ind w:left="0" w:firstLine="0"/>
      </w:pPr>
    </w:lvl>
  </w:abstractNum>
  <w:abstractNum w:abstractNumId="21">
    <w:nsid w:val="680B3307"/>
    <w:multiLevelType w:val="hybridMultilevel"/>
    <w:tmpl w:val="A01E2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C6377A"/>
    <w:multiLevelType w:val="hybridMultilevel"/>
    <w:tmpl w:val="F0F6C38E"/>
    <w:lvl w:ilvl="0" w:tplc="02C478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B62110"/>
    <w:multiLevelType w:val="multilevel"/>
    <w:tmpl w:val="4756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A862B1"/>
    <w:multiLevelType w:val="hybridMultilevel"/>
    <w:tmpl w:val="B44A2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BA2C82"/>
    <w:multiLevelType w:val="hybridMultilevel"/>
    <w:tmpl w:val="7A3819AA"/>
    <w:lvl w:ilvl="0" w:tplc="02C478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B0DF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26FD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D24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E24F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6896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B0A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06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A48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EAB3571"/>
    <w:multiLevelType w:val="hybridMultilevel"/>
    <w:tmpl w:val="F54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26"/>
  </w:num>
  <w:num w:numId="5">
    <w:abstractNumId w:val="18"/>
  </w:num>
  <w:num w:numId="6">
    <w:abstractNumId w:val="5"/>
  </w:num>
  <w:num w:numId="7">
    <w:abstractNumId w:val="9"/>
  </w:num>
  <w:num w:numId="8">
    <w:abstractNumId w:val="10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11">
    <w:abstractNumId w:val="20"/>
  </w:num>
  <w:num w:numId="12">
    <w:abstractNumId w:val="19"/>
  </w:num>
  <w:num w:numId="13">
    <w:abstractNumId w:val="8"/>
  </w:num>
  <w:num w:numId="14">
    <w:abstractNumId w:val="25"/>
  </w:num>
  <w:num w:numId="15">
    <w:abstractNumId w:val="2"/>
  </w:num>
  <w:num w:numId="16">
    <w:abstractNumId w:val="22"/>
  </w:num>
  <w:num w:numId="17">
    <w:abstractNumId w:val="23"/>
  </w:num>
  <w:num w:numId="18">
    <w:abstractNumId w:val="4"/>
  </w:num>
  <w:num w:numId="19">
    <w:abstractNumId w:val="7"/>
  </w:num>
  <w:num w:numId="20">
    <w:abstractNumId w:val="24"/>
  </w:num>
  <w:num w:numId="21">
    <w:abstractNumId w:val="13"/>
  </w:num>
  <w:num w:numId="22">
    <w:abstractNumId w:val="17"/>
  </w:num>
  <w:num w:numId="23">
    <w:abstractNumId w:val="11"/>
  </w:num>
  <w:num w:numId="24">
    <w:abstractNumId w:val="1"/>
  </w:num>
  <w:num w:numId="25">
    <w:abstractNumId w:val="21"/>
  </w:num>
  <w:num w:numId="26">
    <w:abstractNumId w:val="15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992" w:hanging="284"/>
        </w:pPr>
        <w:rPr>
          <w:rFonts w:ascii="Symbol" w:hAnsi="Symbol" w:hint="default"/>
        </w:rPr>
      </w:lvl>
    </w:lvlOverride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DDD"/>
    <w:rsid w:val="00055CCD"/>
    <w:rsid w:val="000764E2"/>
    <w:rsid w:val="00084854"/>
    <w:rsid w:val="000D29EC"/>
    <w:rsid w:val="0013076E"/>
    <w:rsid w:val="00180614"/>
    <w:rsid w:val="002362E0"/>
    <w:rsid w:val="00237AEB"/>
    <w:rsid w:val="002658C7"/>
    <w:rsid w:val="0027533F"/>
    <w:rsid w:val="002B27CC"/>
    <w:rsid w:val="002D1F4F"/>
    <w:rsid w:val="002E5100"/>
    <w:rsid w:val="003034D2"/>
    <w:rsid w:val="00314718"/>
    <w:rsid w:val="00354EFA"/>
    <w:rsid w:val="003D642F"/>
    <w:rsid w:val="003E77FE"/>
    <w:rsid w:val="00401C92"/>
    <w:rsid w:val="0041676B"/>
    <w:rsid w:val="00480ADC"/>
    <w:rsid w:val="004D0DE4"/>
    <w:rsid w:val="004E4B5C"/>
    <w:rsid w:val="004F5E28"/>
    <w:rsid w:val="005279AE"/>
    <w:rsid w:val="00594EB9"/>
    <w:rsid w:val="005D2CD6"/>
    <w:rsid w:val="005F0130"/>
    <w:rsid w:val="00605197"/>
    <w:rsid w:val="00625EBB"/>
    <w:rsid w:val="006477C7"/>
    <w:rsid w:val="0065092F"/>
    <w:rsid w:val="006529B1"/>
    <w:rsid w:val="00657BFF"/>
    <w:rsid w:val="006D0A08"/>
    <w:rsid w:val="006E5617"/>
    <w:rsid w:val="00707AE8"/>
    <w:rsid w:val="007669E0"/>
    <w:rsid w:val="008062C6"/>
    <w:rsid w:val="00821F37"/>
    <w:rsid w:val="00831F21"/>
    <w:rsid w:val="00864532"/>
    <w:rsid w:val="008C1AE4"/>
    <w:rsid w:val="00914E31"/>
    <w:rsid w:val="009231B7"/>
    <w:rsid w:val="00941DDD"/>
    <w:rsid w:val="00956139"/>
    <w:rsid w:val="00965DCD"/>
    <w:rsid w:val="00970534"/>
    <w:rsid w:val="0097466B"/>
    <w:rsid w:val="009A23B0"/>
    <w:rsid w:val="009F09E7"/>
    <w:rsid w:val="00A14A9D"/>
    <w:rsid w:val="00A33153"/>
    <w:rsid w:val="00A34FCB"/>
    <w:rsid w:val="00A418EF"/>
    <w:rsid w:val="00A518A8"/>
    <w:rsid w:val="00A66D33"/>
    <w:rsid w:val="00AB6D7D"/>
    <w:rsid w:val="00AC2C8D"/>
    <w:rsid w:val="00AE1E26"/>
    <w:rsid w:val="00B02F19"/>
    <w:rsid w:val="00B60B37"/>
    <w:rsid w:val="00B76055"/>
    <w:rsid w:val="00C05B2D"/>
    <w:rsid w:val="00C4049F"/>
    <w:rsid w:val="00C42B77"/>
    <w:rsid w:val="00C71B60"/>
    <w:rsid w:val="00C74DAE"/>
    <w:rsid w:val="00C925C6"/>
    <w:rsid w:val="00D30FBC"/>
    <w:rsid w:val="00D86FA8"/>
    <w:rsid w:val="00D904C0"/>
    <w:rsid w:val="00DE43E1"/>
    <w:rsid w:val="00DF4061"/>
    <w:rsid w:val="00E153BA"/>
    <w:rsid w:val="00E2327B"/>
    <w:rsid w:val="00E5289F"/>
    <w:rsid w:val="00E55E5C"/>
    <w:rsid w:val="00EC5362"/>
    <w:rsid w:val="00ED2C9A"/>
    <w:rsid w:val="00F501C9"/>
    <w:rsid w:val="00F83A6D"/>
    <w:rsid w:val="00F84993"/>
    <w:rsid w:val="00FC6B1D"/>
    <w:rsid w:val="00FD7727"/>
    <w:rsid w:val="00FF2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64E2"/>
  </w:style>
  <w:style w:type="paragraph" w:styleId="1">
    <w:name w:val="heading 1"/>
    <w:basedOn w:val="a0"/>
    <w:link w:val="10"/>
    <w:uiPriority w:val="9"/>
    <w:qFormat/>
    <w:rsid w:val="00941DDD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8062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561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41DDD"/>
    <w:rPr>
      <w:rFonts w:ascii="Times New Roman" w:eastAsia="Times New Roman" w:hAnsi="Times New Roman" w:cs="Times New Roman"/>
      <w:b/>
      <w:bCs/>
      <w:color w:val="0000FF"/>
      <w:kern w:val="36"/>
      <w:sz w:val="28"/>
      <w:szCs w:val="28"/>
      <w:lang w:eastAsia="ru-RU"/>
    </w:rPr>
  </w:style>
  <w:style w:type="paragraph" w:styleId="a4">
    <w:name w:val="Normal (Web)"/>
    <w:basedOn w:val="a0"/>
    <w:uiPriority w:val="99"/>
    <w:unhideWhenUsed/>
    <w:rsid w:val="0094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084854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965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65D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8062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0"/>
    <w:rsid w:val="004E4B5C"/>
    <w:pPr>
      <w:spacing w:after="270" w:line="360" w:lineRule="atLeast"/>
      <w:ind w:left="450" w:right="255" w:firstLine="540"/>
    </w:pPr>
    <w:rPr>
      <w:rFonts w:ascii="Tahoma" w:eastAsia="Times New Roman" w:hAnsi="Tahoma" w:cs="Tahoma"/>
      <w:color w:val="242424"/>
      <w:sz w:val="17"/>
      <w:szCs w:val="17"/>
      <w:lang w:eastAsia="ru-RU"/>
    </w:rPr>
  </w:style>
  <w:style w:type="paragraph" w:customStyle="1" w:styleId="texth2">
    <w:name w:val="texth2"/>
    <w:basedOn w:val="a0"/>
    <w:rsid w:val="004E4B5C"/>
    <w:pPr>
      <w:spacing w:after="270" w:line="360" w:lineRule="atLeast"/>
      <w:ind w:left="450" w:right="255" w:firstLine="540"/>
      <w:jc w:val="both"/>
    </w:pPr>
    <w:rPr>
      <w:rFonts w:ascii="Tahoma" w:eastAsia="Times New Roman" w:hAnsi="Tahoma" w:cs="Tahoma"/>
      <w:b/>
      <w:bCs/>
      <w:color w:val="242424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561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Рисунок"/>
    <w:basedOn w:val="a0"/>
    <w:rsid w:val="00956139"/>
    <w:pPr>
      <w:numPr>
        <w:numId w:val="11"/>
      </w:numPr>
      <w:spacing w:after="0" w:line="240" w:lineRule="auto"/>
      <w:ind w:left="1134" w:right="1134"/>
      <w:jc w:val="center"/>
    </w:pPr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styleId="a8">
    <w:name w:val="Hyperlink"/>
    <w:basedOn w:val="a1"/>
    <w:uiPriority w:val="99"/>
    <w:semiHidden/>
    <w:unhideWhenUsed/>
    <w:rsid w:val="00A518A8"/>
    <w:rPr>
      <w:strike w:val="0"/>
      <w:dstrike w:val="0"/>
      <w:color w:val="003399"/>
      <w:u w:val="none"/>
      <w:effect w:val="none"/>
    </w:rPr>
  </w:style>
  <w:style w:type="character" w:styleId="a9">
    <w:name w:val="Strong"/>
    <w:basedOn w:val="a1"/>
    <w:uiPriority w:val="22"/>
    <w:qFormat/>
    <w:rsid w:val="00A518A8"/>
    <w:rPr>
      <w:b/>
      <w:bCs/>
    </w:rPr>
  </w:style>
  <w:style w:type="paragraph" w:customStyle="1" w:styleId="style1">
    <w:name w:val="style1"/>
    <w:basedOn w:val="a0"/>
    <w:rsid w:val="0013076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styleId="aa">
    <w:name w:val="page number"/>
    <w:basedOn w:val="a1"/>
    <w:semiHidden/>
    <w:rsid w:val="00605197"/>
  </w:style>
  <w:style w:type="table" w:styleId="ab">
    <w:name w:val="Table Grid"/>
    <w:basedOn w:val="a2"/>
    <w:uiPriority w:val="59"/>
    <w:rsid w:val="00B60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7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1529">
              <w:marLeft w:val="450"/>
              <w:marRight w:val="255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9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2CA71-CE57-43D5-8D3F-BC52C68B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GUAP</Company>
  <LinksUpToDate>false</LinksUpToDate>
  <CharactersWithSpaces>10220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AVB</dc:creator>
  <cp:keywords/>
  <dc:description/>
  <cp:lastModifiedBy>nata</cp:lastModifiedBy>
  <cp:revision>17</cp:revision>
  <dcterms:created xsi:type="dcterms:W3CDTF">2009-01-04T19:14:00Z</dcterms:created>
  <dcterms:modified xsi:type="dcterms:W3CDTF">2009-01-28T08:30:00Z</dcterms:modified>
</cp:coreProperties>
</file>